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D430" w14:textId="0EA2AE77" w:rsidR="00AA73FF" w:rsidRPr="00C70F00" w:rsidRDefault="00AA73FF" w:rsidP="00C70F00">
      <w:pPr>
        <w:pStyle w:val="berschrift1"/>
        <w:jc w:val="center"/>
        <w:rPr>
          <w:rStyle w:val="Fett"/>
        </w:rPr>
      </w:pPr>
      <w:r w:rsidRPr="00C70F00">
        <w:rPr>
          <w:rStyle w:val="Fett"/>
        </w:rPr>
        <w:t>Benefiz-Kunstauktion 20</w:t>
      </w:r>
      <w:r w:rsidR="003E520F">
        <w:rPr>
          <w:rStyle w:val="Fett"/>
        </w:rPr>
        <w:t>25</w:t>
      </w:r>
    </w:p>
    <w:p w14:paraId="160BCE6C" w14:textId="1CD8BCE5" w:rsidR="00C70F00" w:rsidRPr="00C70F00" w:rsidRDefault="00C70F00" w:rsidP="00C70F00">
      <w:pPr>
        <w:pStyle w:val="berschrift1"/>
        <w:jc w:val="center"/>
        <w:rPr>
          <w:b/>
          <w:bCs/>
          <w:sz w:val="28"/>
          <w:szCs w:val="28"/>
        </w:rPr>
      </w:pPr>
      <w:r w:rsidRPr="00C70F00">
        <w:rPr>
          <w:rStyle w:val="Fett"/>
          <w:sz w:val="28"/>
          <w:szCs w:val="28"/>
        </w:rPr>
        <w:t>Live-Versteigerung</w:t>
      </w:r>
      <w:r>
        <w:rPr>
          <w:rStyle w:val="Fett"/>
          <w:sz w:val="28"/>
          <w:szCs w:val="28"/>
        </w:rPr>
        <w:t xml:space="preserve"> </w:t>
      </w:r>
      <w:r w:rsidR="003E520F">
        <w:rPr>
          <w:rStyle w:val="Fett"/>
          <w:sz w:val="28"/>
          <w:szCs w:val="28"/>
        </w:rPr>
        <w:t>19.10.2025</w:t>
      </w:r>
    </w:p>
    <w:p w14:paraId="131616E7" w14:textId="3437B2BF" w:rsidR="00942AFC" w:rsidRPr="00C70F00" w:rsidRDefault="00C70F00" w:rsidP="00C70F00">
      <w:pPr>
        <w:pStyle w:val="berschrift1"/>
        <w:jc w:val="center"/>
        <w:rPr>
          <w:rStyle w:val="Fett"/>
          <w:sz w:val="28"/>
          <w:szCs w:val="28"/>
        </w:rPr>
      </w:pPr>
      <w:r>
        <w:rPr>
          <w:rStyle w:val="Fett"/>
          <w:sz w:val="28"/>
          <w:szCs w:val="28"/>
        </w:rPr>
        <w:t>Beginn:  15 Uhr</w:t>
      </w:r>
    </w:p>
    <w:p w14:paraId="7C9D151D" w14:textId="3AF1EEAA" w:rsidR="007A1665" w:rsidRPr="00C70F00" w:rsidRDefault="007A1665" w:rsidP="00C70F00">
      <w:pPr>
        <w:pStyle w:val="berschrift1"/>
        <w:jc w:val="center"/>
        <w:rPr>
          <w:rStyle w:val="Fett"/>
          <w:sz w:val="28"/>
          <w:szCs w:val="28"/>
        </w:rPr>
      </w:pPr>
      <w:r w:rsidRPr="00C70F00">
        <w:rPr>
          <w:rStyle w:val="Fett"/>
          <w:sz w:val="28"/>
          <w:szCs w:val="28"/>
        </w:rPr>
        <w:t>Ort:</w:t>
      </w:r>
      <w:r w:rsidRPr="00C70F00">
        <w:rPr>
          <w:rStyle w:val="Fett"/>
          <w:sz w:val="28"/>
          <w:szCs w:val="28"/>
        </w:rPr>
        <w:tab/>
        <w:t>Fleischmarkthalle</w:t>
      </w:r>
      <w:r w:rsidR="00C70F00">
        <w:rPr>
          <w:rStyle w:val="Fett"/>
          <w:sz w:val="28"/>
          <w:szCs w:val="28"/>
        </w:rPr>
        <w:t xml:space="preserve"> | </w:t>
      </w:r>
      <w:r w:rsidRPr="00C70F00">
        <w:rPr>
          <w:rStyle w:val="Fett"/>
          <w:sz w:val="28"/>
          <w:szCs w:val="28"/>
        </w:rPr>
        <w:t>Alter Schlachthof 13</w:t>
      </w:r>
      <w:r w:rsidR="00C70F00">
        <w:rPr>
          <w:rStyle w:val="Fett"/>
          <w:sz w:val="28"/>
          <w:szCs w:val="28"/>
        </w:rPr>
        <w:t xml:space="preserve"> |</w:t>
      </w:r>
      <w:r w:rsidRPr="00C70F00">
        <w:rPr>
          <w:rStyle w:val="Fett"/>
          <w:sz w:val="28"/>
          <w:szCs w:val="28"/>
        </w:rPr>
        <w:t xml:space="preserve"> 76131 Karlsruhe</w:t>
      </w:r>
    </w:p>
    <w:p w14:paraId="0A45DC34" w14:textId="77777777" w:rsidR="00C70F00" w:rsidRPr="00C70F00" w:rsidRDefault="00C70F00" w:rsidP="00C70F00">
      <w:pPr>
        <w:pStyle w:val="berschrift1"/>
        <w:jc w:val="center"/>
        <w:rPr>
          <w:rStyle w:val="Fett"/>
          <w:sz w:val="24"/>
          <w:szCs w:val="24"/>
        </w:rPr>
      </w:pPr>
    </w:p>
    <w:p w14:paraId="6F5C8E9E" w14:textId="63C77669" w:rsidR="007A1665" w:rsidRPr="00C70F00" w:rsidRDefault="00CE6CE0" w:rsidP="00C70F00">
      <w:pPr>
        <w:rPr>
          <w:rStyle w:val="Fett"/>
          <w:rFonts w:cstheme="minorHAnsi"/>
          <w:sz w:val="28"/>
          <w:szCs w:val="28"/>
        </w:rPr>
      </w:pPr>
      <w:r w:rsidRPr="00C70F00">
        <w:rPr>
          <w:rStyle w:val="Fett"/>
          <w:rFonts w:cstheme="minorHAnsi"/>
          <w:sz w:val="28"/>
          <w:szCs w:val="28"/>
        </w:rPr>
        <w:t>Versteigerungsbedingungen/AGB 202</w:t>
      </w:r>
      <w:r w:rsidR="003E520F">
        <w:rPr>
          <w:rStyle w:val="Fett"/>
          <w:rFonts w:cstheme="minorHAnsi"/>
          <w:sz w:val="28"/>
          <w:szCs w:val="28"/>
        </w:rPr>
        <w:t>5</w:t>
      </w:r>
    </w:p>
    <w:p w14:paraId="4022E112" w14:textId="77777777" w:rsidR="00CE6CE0" w:rsidRPr="00C70F00" w:rsidRDefault="00CE6CE0" w:rsidP="00C70F00">
      <w:pPr>
        <w:rPr>
          <w:rStyle w:val="Fett"/>
          <w:rFonts w:cstheme="minorHAnsi"/>
          <w:sz w:val="24"/>
          <w:szCs w:val="24"/>
          <w:u w:val="single"/>
        </w:rPr>
      </w:pPr>
    </w:p>
    <w:p w14:paraId="2C2F265A" w14:textId="77777777" w:rsidR="00AA73FF" w:rsidRPr="00C70F00" w:rsidRDefault="00AA73FF" w:rsidP="00C70F00">
      <w:pPr>
        <w:rPr>
          <w:sz w:val="24"/>
          <w:szCs w:val="24"/>
        </w:rPr>
      </w:pPr>
      <w:r w:rsidRPr="00C70F00">
        <w:rPr>
          <w:b/>
          <w:bCs/>
          <w:sz w:val="24"/>
          <w:szCs w:val="24"/>
        </w:rPr>
        <w:t>   1. Grundlage der Versteigerung</w:t>
      </w:r>
      <w:r w:rsidRPr="00C70F00">
        <w:rPr>
          <w:b/>
          <w:bCs/>
          <w:sz w:val="24"/>
          <w:szCs w:val="24"/>
        </w:rPr>
        <w:br/>
      </w:r>
      <w:r w:rsidRPr="00C70F00">
        <w:rPr>
          <w:sz w:val="24"/>
          <w:szCs w:val="24"/>
        </w:rPr>
        <w:br/>
        <w:t xml:space="preserve">Der Förderverein der AIDS-Hilfe Karlsruhe e.V. versteigert im eigenen Namen Kunstwerke, die ihr von </w:t>
      </w:r>
      <w:proofErr w:type="spellStart"/>
      <w:r w:rsidRPr="00C70F00">
        <w:rPr>
          <w:sz w:val="24"/>
          <w:szCs w:val="24"/>
        </w:rPr>
        <w:t>Künstler:innen</w:t>
      </w:r>
      <w:proofErr w:type="spellEnd"/>
      <w:r w:rsidRPr="00C70F00">
        <w:rPr>
          <w:sz w:val="24"/>
          <w:szCs w:val="24"/>
        </w:rPr>
        <w:t xml:space="preserve"> oder von anderen </w:t>
      </w:r>
      <w:proofErr w:type="spellStart"/>
      <w:r w:rsidRPr="00C70F00">
        <w:rPr>
          <w:sz w:val="24"/>
          <w:szCs w:val="24"/>
        </w:rPr>
        <w:t>Einliefer:innen</w:t>
      </w:r>
      <w:proofErr w:type="spellEnd"/>
      <w:r w:rsidRPr="00C70F00">
        <w:rPr>
          <w:sz w:val="24"/>
          <w:szCs w:val="24"/>
        </w:rPr>
        <w:t xml:space="preserve"> kostenfrei für die Auktion zur Verfügung gestellt werden. Der Erlös der Auktion kommt der Beratungsstelle </w:t>
      </w:r>
      <w:proofErr w:type="spellStart"/>
      <w:r w:rsidRPr="00C70F00">
        <w:rPr>
          <w:sz w:val="24"/>
          <w:szCs w:val="24"/>
        </w:rPr>
        <w:t>ZeSIA</w:t>
      </w:r>
      <w:proofErr w:type="spellEnd"/>
      <w:r w:rsidRPr="00C70F00">
        <w:rPr>
          <w:sz w:val="24"/>
          <w:szCs w:val="24"/>
        </w:rPr>
        <w:t>/Aids-Hilfe Karlsruhe e.V. zugute.</w:t>
      </w:r>
    </w:p>
    <w:p w14:paraId="5411E628" w14:textId="53C85672" w:rsidR="00CE6CE0" w:rsidRPr="00C70F00" w:rsidRDefault="00AA73FF" w:rsidP="00C70F00">
      <w:pPr>
        <w:rPr>
          <w:b/>
          <w:bCs/>
          <w:sz w:val="24"/>
          <w:szCs w:val="24"/>
        </w:rPr>
      </w:pPr>
      <w:r w:rsidRPr="00C70F00">
        <w:rPr>
          <w:b/>
          <w:bCs/>
          <w:sz w:val="24"/>
          <w:szCs w:val="24"/>
        </w:rPr>
        <w:t xml:space="preserve">   2. </w:t>
      </w:r>
      <w:r w:rsidR="00942AFC" w:rsidRPr="00C70F00">
        <w:rPr>
          <w:b/>
          <w:bCs/>
          <w:sz w:val="24"/>
          <w:szCs w:val="24"/>
        </w:rPr>
        <w:t>Besichtigung</w:t>
      </w:r>
    </w:p>
    <w:p w14:paraId="06CCB714" w14:textId="411F5619" w:rsidR="00942AFC" w:rsidRPr="00C70F00" w:rsidRDefault="00AA73FF" w:rsidP="00C70F00">
      <w:pPr>
        <w:rPr>
          <w:sz w:val="24"/>
          <w:szCs w:val="24"/>
        </w:rPr>
      </w:pPr>
      <w:r w:rsidRPr="00C70F00">
        <w:rPr>
          <w:sz w:val="24"/>
          <w:szCs w:val="24"/>
        </w:rPr>
        <w:t xml:space="preserve">Sämtliche zur Versteigerung kommenden Exponate können </w:t>
      </w:r>
      <w:r w:rsidR="00942AFC" w:rsidRPr="00C70F00">
        <w:rPr>
          <w:sz w:val="24"/>
          <w:szCs w:val="24"/>
        </w:rPr>
        <w:t xml:space="preserve">auf der Homepage (Link!) virtuell besichtigt werden. Vor der Auktion am Sonntag, </w:t>
      </w:r>
      <w:r w:rsidR="003E520F">
        <w:rPr>
          <w:sz w:val="24"/>
          <w:szCs w:val="24"/>
        </w:rPr>
        <w:t>19</w:t>
      </w:r>
      <w:r w:rsidR="00942AFC" w:rsidRPr="00C70F00">
        <w:rPr>
          <w:sz w:val="24"/>
          <w:szCs w:val="24"/>
        </w:rPr>
        <w:t>.10.202</w:t>
      </w:r>
      <w:r w:rsidR="003E520F">
        <w:rPr>
          <w:sz w:val="24"/>
          <w:szCs w:val="24"/>
        </w:rPr>
        <w:t>5</w:t>
      </w:r>
      <w:r w:rsidR="00942AFC" w:rsidRPr="00C70F00">
        <w:rPr>
          <w:sz w:val="24"/>
          <w:szCs w:val="24"/>
        </w:rPr>
        <w:t xml:space="preserve"> ist eine Live-Besichtigung vor Ort zwischen 1</w:t>
      </w:r>
      <w:r w:rsidR="002D50BE">
        <w:rPr>
          <w:sz w:val="24"/>
          <w:szCs w:val="24"/>
        </w:rPr>
        <w:t>3</w:t>
      </w:r>
      <w:r w:rsidR="00942AFC" w:rsidRPr="00C70F00">
        <w:rPr>
          <w:sz w:val="24"/>
          <w:szCs w:val="24"/>
        </w:rPr>
        <w:t xml:space="preserve">-15 Uhr </w:t>
      </w:r>
      <w:r w:rsidR="008F1964">
        <w:rPr>
          <w:sz w:val="24"/>
          <w:szCs w:val="24"/>
        </w:rPr>
        <w:t>möglich</w:t>
      </w:r>
      <w:r w:rsidR="00942AFC" w:rsidRPr="00C70F00">
        <w:rPr>
          <w:sz w:val="24"/>
          <w:szCs w:val="24"/>
        </w:rPr>
        <w:t xml:space="preserve">. </w:t>
      </w:r>
    </w:p>
    <w:p w14:paraId="6903FB0F" w14:textId="260287DC" w:rsidR="00AA73FF" w:rsidRPr="00C70F00" w:rsidRDefault="00AA73FF" w:rsidP="00C70F00">
      <w:pPr>
        <w:rPr>
          <w:b/>
          <w:bCs/>
          <w:sz w:val="24"/>
          <w:szCs w:val="24"/>
        </w:rPr>
      </w:pPr>
      <w:r w:rsidRPr="00C70F00">
        <w:rPr>
          <w:b/>
          <w:bCs/>
          <w:sz w:val="24"/>
          <w:szCs w:val="24"/>
        </w:rPr>
        <w:t xml:space="preserve">   3. </w:t>
      </w:r>
      <w:r w:rsidR="00942AFC" w:rsidRPr="00C70F00">
        <w:rPr>
          <w:b/>
          <w:bCs/>
          <w:sz w:val="24"/>
          <w:szCs w:val="24"/>
        </w:rPr>
        <w:t>Versteigerung</w:t>
      </w:r>
    </w:p>
    <w:p w14:paraId="75BA2C78" w14:textId="0F080AEC" w:rsidR="00942AFC" w:rsidRPr="00C70F00" w:rsidRDefault="00942AFC" w:rsidP="00C70F00">
      <w:pPr>
        <w:rPr>
          <w:sz w:val="24"/>
          <w:szCs w:val="24"/>
        </w:rPr>
      </w:pPr>
      <w:r w:rsidRPr="00C70F00">
        <w:rPr>
          <w:sz w:val="24"/>
          <w:szCs w:val="24"/>
        </w:rPr>
        <w:t>Die Objekte werden in dem Zustand</w:t>
      </w:r>
      <w:r w:rsidR="008F1964">
        <w:rPr>
          <w:sz w:val="24"/>
          <w:szCs w:val="24"/>
        </w:rPr>
        <w:t xml:space="preserve"> </w:t>
      </w:r>
      <w:r w:rsidRPr="00C70F00">
        <w:rPr>
          <w:sz w:val="24"/>
          <w:szCs w:val="24"/>
        </w:rPr>
        <w:t xml:space="preserve">versteigert, in dem sie sich befinden. Der tatsächliche Erhaltungszustand des Gegenstandes zum Zeitpunkt des Zuschlags gilt als vereinbarte Beschaffenheit </w:t>
      </w:r>
      <w:proofErr w:type="spellStart"/>
      <w:r w:rsidRPr="00C70F00">
        <w:rPr>
          <w:sz w:val="24"/>
          <w:szCs w:val="24"/>
        </w:rPr>
        <w:t>i.S.d</w:t>
      </w:r>
      <w:proofErr w:type="spellEnd"/>
      <w:r w:rsidRPr="00C70F00">
        <w:rPr>
          <w:sz w:val="24"/>
          <w:szCs w:val="24"/>
        </w:rPr>
        <w:t>. gesetzlichen Bestimmungen.</w:t>
      </w:r>
    </w:p>
    <w:p w14:paraId="5B8A3913" w14:textId="0CD3E743" w:rsidR="00AA73FF" w:rsidRPr="00C70F00" w:rsidRDefault="00AA73FF" w:rsidP="00C70F00">
      <w:pPr>
        <w:rPr>
          <w:sz w:val="24"/>
          <w:szCs w:val="24"/>
        </w:rPr>
      </w:pPr>
      <w:r w:rsidRPr="00C70F00">
        <w:rPr>
          <w:sz w:val="24"/>
          <w:szCs w:val="24"/>
        </w:rPr>
        <w:t xml:space="preserve">Der /die Höchstbietende erhält den Zuschlag. </w:t>
      </w:r>
    </w:p>
    <w:p w14:paraId="60BC6411" w14:textId="77777777" w:rsidR="00AA73FF" w:rsidRPr="008F1964" w:rsidRDefault="00AA73FF" w:rsidP="00C70F00">
      <w:pPr>
        <w:rPr>
          <w:b/>
          <w:bCs/>
          <w:sz w:val="24"/>
          <w:szCs w:val="24"/>
        </w:rPr>
      </w:pPr>
      <w:r w:rsidRPr="008F1964">
        <w:rPr>
          <w:b/>
          <w:bCs/>
          <w:sz w:val="24"/>
          <w:szCs w:val="24"/>
        </w:rPr>
        <w:t>   4. Fälligkeit und Zahlung</w:t>
      </w:r>
    </w:p>
    <w:p w14:paraId="4ED867DD" w14:textId="1B6B2E35" w:rsidR="008F1964" w:rsidRDefault="00AA73FF" w:rsidP="00C70F00">
      <w:pPr>
        <w:rPr>
          <w:sz w:val="24"/>
          <w:szCs w:val="24"/>
        </w:rPr>
      </w:pPr>
      <w:r w:rsidRPr="00C70F00">
        <w:rPr>
          <w:sz w:val="24"/>
          <w:szCs w:val="24"/>
        </w:rPr>
        <w:t xml:space="preserve">Der Zuschlag verpflichtet zur Zahlung und Abnahme </w:t>
      </w:r>
      <w:r w:rsidR="008F1964">
        <w:rPr>
          <w:sz w:val="24"/>
          <w:szCs w:val="24"/>
        </w:rPr>
        <w:t xml:space="preserve">nach erfolgter Versteigerung, jedoch spätestens </w:t>
      </w:r>
      <w:r w:rsidRPr="00C70F00">
        <w:rPr>
          <w:sz w:val="24"/>
          <w:szCs w:val="24"/>
        </w:rPr>
        <w:t>innerhalb von 14 Tagen nach Auktionsende. Das Eigentum an den Versteigerungsgegenständen geht</w:t>
      </w:r>
      <w:r w:rsidR="00C70F00" w:rsidRPr="00C70F00">
        <w:rPr>
          <w:sz w:val="24"/>
          <w:szCs w:val="24"/>
        </w:rPr>
        <w:t xml:space="preserve"> </w:t>
      </w:r>
      <w:r w:rsidRPr="00C70F00">
        <w:rPr>
          <w:sz w:val="24"/>
          <w:szCs w:val="24"/>
        </w:rPr>
        <w:t xml:space="preserve">mit vollständiger Ausgleichung aller Forderungen der Veranstalterin an den/die </w:t>
      </w:r>
      <w:proofErr w:type="spellStart"/>
      <w:r w:rsidRPr="00C70F00">
        <w:rPr>
          <w:sz w:val="24"/>
          <w:szCs w:val="24"/>
        </w:rPr>
        <w:t>Erwerber</w:t>
      </w:r>
      <w:r w:rsidR="004C60F0">
        <w:rPr>
          <w:sz w:val="24"/>
          <w:szCs w:val="24"/>
        </w:rPr>
        <w:t>:i</w:t>
      </w:r>
      <w:r w:rsidRPr="00C70F00">
        <w:rPr>
          <w:sz w:val="24"/>
          <w:szCs w:val="24"/>
        </w:rPr>
        <w:t>n</w:t>
      </w:r>
      <w:proofErr w:type="spellEnd"/>
      <w:r w:rsidRPr="00C70F00">
        <w:rPr>
          <w:sz w:val="24"/>
          <w:szCs w:val="24"/>
        </w:rPr>
        <w:t xml:space="preserve"> über. </w:t>
      </w:r>
    </w:p>
    <w:p w14:paraId="3657DC08" w14:textId="4E55DBA7" w:rsidR="00AA73FF" w:rsidRPr="00C70F00" w:rsidRDefault="00AA73FF" w:rsidP="00C70F00">
      <w:pPr>
        <w:rPr>
          <w:sz w:val="24"/>
          <w:szCs w:val="24"/>
        </w:rPr>
      </w:pPr>
      <w:r w:rsidRPr="00C70F00">
        <w:rPr>
          <w:rStyle w:val="Fett"/>
          <w:rFonts w:cstheme="minorHAnsi"/>
          <w:sz w:val="24"/>
          <w:szCs w:val="24"/>
        </w:rPr>
        <w:t>Zuschlagspreis ist der Kaufpreis. Es werden keine weiteren Gebühren erhoben. Wir unterliegen der Differenzbesteuerung.</w:t>
      </w:r>
    </w:p>
    <w:p w14:paraId="63A10269" w14:textId="3CA7D560" w:rsidR="00AA73FF" w:rsidRPr="00C70F00" w:rsidRDefault="00AA73FF" w:rsidP="00C70F00">
      <w:pPr>
        <w:rPr>
          <w:sz w:val="24"/>
          <w:szCs w:val="24"/>
        </w:rPr>
      </w:pPr>
      <w:r w:rsidRPr="00C70F00">
        <w:rPr>
          <w:sz w:val="24"/>
          <w:szCs w:val="24"/>
        </w:rPr>
        <w:t>Bezahlung erfolgt in bar oder EC-Karte.  Die Kunstgegenstände werden in Noppenfolie oder entsprechender Verpackung übergeben.</w:t>
      </w:r>
    </w:p>
    <w:p w14:paraId="21EC945F" w14:textId="77777777" w:rsidR="00CC7782" w:rsidRPr="00C70F00" w:rsidRDefault="00CC7782" w:rsidP="00C70F00">
      <w:pPr>
        <w:rPr>
          <w:sz w:val="24"/>
          <w:szCs w:val="24"/>
        </w:rPr>
      </w:pPr>
    </w:p>
    <w:p w14:paraId="7140C23B" w14:textId="6D5646F2" w:rsidR="00AA73FF" w:rsidRPr="00C70F00" w:rsidRDefault="00AA73FF" w:rsidP="00C70F00">
      <w:pPr>
        <w:rPr>
          <w:b/>
          <w:bCs/>
          <w:sz w:val="24"/>
          <w:szCs w:val="24"/>
        </w:rPr>
      </w:pPr>
      <w:r w:rsidRPr="00C70F00">
        <w:rPr>
          <w:b/>
          <w:bCs/>
          <w:sz w:val="24"/>
          <w:szCs w:val="24"/>
        </w:rPr>
        <w:t xml:space="preserve">  6. </w:t>
      </w:r>
      <w:r w:rsidR="006F5F59" w:rsidRPr="00C70F00">
        <w:rPr>
          <w:b/>
          <w:bCs/>
          <w:sz w:val="24"/>
          <w:szCs w:val="24"/>
        </w:rPr>
        <w:t>Nachverkauf</w:t>
      </w:r>
    </w:p>
    <w:p w14:paraId="5C6838C2" w14:textId="1F403A83" w:rsidR="006F5F59" w:rsidRPr="00C70F00" w:rsidRDefault="006F5F59" w:rsidP="00C70F00">
      <w:pPr>
        <w:rPr>
          <w:sz w:val="24"/>
          <w:szCs w:val="24"/>
        </w:rPr>
      </w:pPr>
      <w:r w:rsidRPr="00C70F00">
        <w:rPr>
          <w:sz w:val="24"/>
          <w:szCs w:val="24"/>
        </w:rPr>
        <w:t xml:space="preserve">Nicht versteigerte Objekte können im Nachverkauf mit einem Aufschlag von 20% </w:t>
      </w:r>
      <w:r w:rsidR="003A5D7A" w:rsidRPr="00C70F00">
        <w:rPr>
          <w:sz w:val="24"/>
          <w:szCs w:val="24"/>
        </w:rPr>
        <w:t xml:space="preserve">auf den Aufrufpreis </w:t>
      </w:r>
      <w:r w:rsidRPr="00C70F00">
        <w:rPr>
          <w:sz w:val="24"/>
          <w:szCs w:val="24"/>
        </w:rPr>
        <w:t xml:space="preserve">erworben werden.  </w:t>
      </w:r>
      <w:r w:rsidR="00CC7782" w:rsidRPr="00C70F00">
        <w:rPr>
          <w:sz w:val="24"/>
          <w:szCs w:val="24"/>
        </w:rPr>
        <w:t xml:space="preserve">Die Objekte im Nachverkauf werden in der Reihenfolge der Anfragen abverkauft. Garantien werden hierfür nicht übernommen. </w:t>
      </w:r>
    </w:p>
    <w:p w14:paraId="2F621594" w14:textId="77777777" w:rsidR="00CC7782" w:rsidRPr="00C70F00" w:rsidRDefault="00CC7782" w:rsidP="00C70F00">
      <w:pPr>
        <w:rPr>
          <w:sz w:val="24"/>
          <w:szCs w:val="24"/>
        </w:rPr>
      </w:pPr>
    </w:p>
    <w:p w14:paraId="255656E6" w14:textId="06BE6170" w:rsidR="006F5F59" w:rsidRPr="00C70F00" w:rsidRDefault="00CC7782" w:rsidP="00C70F00">
      <w:pPr>
        <w:rPr>
          <w:b/>
          <w:bCs/>
          <w:sz w:val="24"/>
          <w:szCs w:val="24"/>
        </w:rPr>
      </w:pPr>
      <w:r w:rsidRPr="00C70F00">
        <w:rPr>
          <w:b/>
          <w:bCs/>
          <w:sz w:val="24"/>
          <w:szCs w:val="24"/>
        </w:rPr>
        <w:t xml:space="preserve">7. Versand </w:t>
      </w:r>
    </w:p>
    <w:p w14:paraId="7C508905" w14:textId="77777777" w:rsidR="00AA73FF" w:rsidRDefault="00AA73FF" w:rsidP="00C70F00">
      <w:pPr>
        <w:rPr>
          <w:sz w:val="24"/>
          <w:szCs w:val="24"/>
        </w:rPr>
      </w:pPr>
      <w:r w:rsidRPr="00C70F00">
        <w:rPr>
          <w:sz w:val="24"/>
          <w:szCs w:val="24"/>
        </w:rPr>
        <w:t xml:space="preserve">Ist ein </w:t>
      </w:r>
      <w:r w:rsidRPr="00C70F00">
        <w:rPr>
          <w:rStyle w:val="Fett"/>
          <w:rFonts w:cstheme="minorHAnsi"/>
          <w:b w:val="0"/>
          <w:bCs w:val="0"/>
          <w:sz w:val="24"/>
          <w:szCs w:val="24"/>
        </w:rPr>
        <w:t>Versand</w:t>
      </w:r>
      <w:r w:rsidRPr="00C70F00">
        <w:rPr>
          <w:sz w:val="24"/>
          <w:szCs w:val="24"/>
        </w:rPr>
        <w:t xml:space="preserve"> erwünscht, setzen Sie sich bitte mit uns in Verbindung. Eine Versendung erfolgt ausschließlich auf Kosten und Gefahr der </w:t>
      </w:r>
      <w:proofErr w:type="spellStart"/>
      <w:r w:rsidRPr="00C70F00">
        <w:rPr>
          <w:sz w:val="24"/>
          <w:szCs w:val="24"/>
        </w:rPr>
        <w:t>Käufer:in</w:t>
      </w:r>
      <w:proofErr w:type="spellEnd"/>
      <w:r w:rsidRPr="00C70F00">
        <w:rPr>
          <w:sz w:val="24"/>
          <w:szCs w:val="24"/>
        </w:rPr>
        <w:t xml:space="preserve"> und nur innerhalb Deutschlands. Die Kosten richten sich nach Größe und Schwere des Objektes. Versand erfolgt erst nach vollständiger Bezahlung. Wir behalten uns vor, sperrige oder besonders empfindliche Exponate nicht zu versenden. Es besteht die Möglichkeit, einen Dienstleister mit der Abholung zu beauftragen.</w:t>
      </w:r>
    </w:p>
    <w:p w14:paraId="77FD4C67" w14:textId="77777777" w:rsidR="00C70F00" w:rsidRPr="00C70F00" w:rsidRDefault="00C70F00" w:rsidP="00C70F00">
      <w:pPr>
        <w:rPr>
          <w:sz w:val="24"/>
          <w:szCs w:val="24"/>
        </w:rPr>
      </w:pPr>
    </w:p>
    <w:p w14:paraId="38A5925B" w14:textId="77777777" w:rsidR="00AA73FF" w:rsidRPr="00C70F00" w:rsidRDefault="00AA73FF" w:rsidP="00C70F00">
      <w:pPr>
        <w:rPr>
          <w:b/>
          <w:bCs/>
          <w:sz w:val="24"/>
          <w:szCs w:val="24"/>
        </w:rPr>
      </w:pPr>
      <w:r w:rsidRPr="00C70F00">
        <w:rPr>
          <w:b/>
          <w:bCs/>
          <w:sz w:val="24"/>
          <w:szCs w:val="24"/>
        </w:rPr>
        <w:t>   7. Haftung/Rechtliches</w:t>
      </w:r>
    </w:p>
    <w:p w14:paraId="42EC8B8B" w14:textId="77777777" w:rsidR="00AA73FF" w:rsidRPr="00C70F00" w:rsidRDefault="00AA73FF" w:rsidP="00C70F00">
      <w:pPr>
        <w:rPr>
          <w:sz w:val="24"/>
          <w:szCs w:val="24"/>
        </w:rPr>
      </w:pPr>
      <w:r w:rsidRPr="00C70F00">
        <w:rPr>
          <w:sz w:val="24"/>
          <w:szCs w:val="24"/>
        </w:rPr>
        <w:t>Mündliche Nebenabreden zu den vorliegenden Bedingungen bestehen nicht. Äußerungen und Ergänzungen bedürfen zu ihrer Wirksamkeit der Schriftform.</w:t>
      </w:r>
    </w:p>
    <w:p w14:paraId="07B22F36" w14:textId="77777777" w:rsidR="00AA73FF" w:rsidRPr="00C70F00" w:rsidRDefault="00AA73FF" w:rsidP="00C70F00">
      <w:pPr>
        <w:rPr>
          <w:sz w:val="24"/>
          <w:szCs w:val="24"/>
        </w:rPr>
      </w:pPr>
      <w:r w:rsidRPr="00C70F00">
        <w:rPr>
          <w:sz w:val="24"/>
          <w:szCs w:val="24"/>
        </w:rPr>
        <w:t>Sollten eine oder mehrere Bestimmungen dieser Versteigerungsbedingungen ganz oder teilweise unwirksam sein, bleibt die Wirksamkeit der übrigen Bestimmungen davon unberührt.</w:t>
      </w:r>
    </w:p>
    <w:p w14:paraId="59C9EAAE" w14:textId="77777777" w:rsidR="00AA73FF" w:rsidRPr="00C70F00" w:rsidRDefault="00AA73FF" w:rsidP="00C70F00">
      <w:pPr>
        <w:rPr>
          <w:sz w:val="24"/>
          <w:szCs w:val="24"/>
        </w:rPr>
      </w:pPr>
      <w:r w:rsidRPr="00C70F00">
        <w:rPr>
          <w:sz w:val="24"/>
          <w:szCs w:val="24"/>
        </w:rPr>
        <w:t>Erfüllungsort und Gerichtsstand ist Karlsruhe. Es gilt deutsches Recht.</w:t>
      </w:r>
    </w:p>
    <w:p w14:paraId="323CFAAA" w14:textId="7823BE9E" w:rsidR="00AA73FF" w:rsidRPr="00C70F00" w:rsidRDefault="00AA73FF" w:rsidP="00C70F00">
      <w:pPr>
        <w:rPr>
          <w:sz w:val="24"/>
          <w:szCs w:val="24"/>
        </w:rPr>
      </w:pPr>
      <w:r w:rsidRPr="00C70F00">
        <w:rPr>
          <w:sz w:val="24"/>
          <w:szCs w:val="24"/>
        </w:rPr>
        <w:t xml:space="preserve">Stand: </w:t>
      </w:r>
      <w:r w:rsidR="00CC7782" w:rsidRPr="00C70F00">
        <w:rPr>
          <w:sz w:val="24"/>
          <w:szCs w:val="24"/>
        </w:rPr>
        <w:t>August 20</w:t>
      </w:r>
      <w:r w:rsidR="00C70F00">
        <w:rPr>
          <w:sz w:val="24"/>
          <w:szCs w:val="24"/>
        </w:rPr>
        <w:t>2</w:t>
      </w:r>
      <w:r w:rsidR="00422094">
        <w:rPr>
          <w:sz w:val="24"/>
          <w:szCs w:val="24"/>
        </w:rPr>
        <w:t>5</w:t>
      </w:r>
    </w:p>
    <w:p w14:paraId="68692359" w14:textId="77777777" w:rsidR="00F660C8" w:rsidRPr="00C70F00" w:rsidRDefault="00F660C8" w:rsidP="00C70F00">
      <w:pPr>
        <w:rPr>
          <w:rFonts w:ascii="Arial Nova" w:hAnsi="Arial Nova"/>
        </w:rPr>
      </w:pPr>
    </w:p>
    <w:sectPr w:rsidR="00F660C8" w:rsidRPr="00C70F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panose1 w:val="020B0504020202020204"/>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FF"/>
    <w:rsid w:val="00081E33"/>
    <w:rsid w:val="00094174"/>
    <w:rsid w:val="001C2638"/>
    <w:rsid w:val="002D50BE"/>
    <w:rsid w:val="00386638"/>
    <w:rsid w:val="003A5D7A"/>
    <w:rsid w:val="003E520F"/>
    <w:rsid w:val="00422094"/>
    <w:rsid w:val="004C60F0"/>
    <w:rsid w:val="00526DC2"/>
    <w:rsid w:val="005B1A1B"/>
    <w:rsid w:val="006F5F59"/>
    <w:rsid w:val="007A1665"/>
    <w:rsid w:val="008F1964"/>
    <w:rsid w:val="00942AFC"/>
    <w:rsid w:val="00AA73FF"/>
    <w:rsid w:val="00C70F00"/>
    <w:rsid w:val="00CC7782"/>
    <w:rsid w:val="00CE6CE0"/>
    <w:rsid w:val="00E65A0C"/>
    <w:rsid w:val="00F66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9C2F"/>
  <w15:chartTrackingRefBased/>
  <w15:docId w15:val="{379DD10B-6103-4F5B-AA0F-C411636F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5A0C"/>
  </w:style>
  <w:style w:type="paragraph" w:styleId="berschrift1">
    <w:name w:val="heading 1"/>
    <w:basedOn w:val="Standard"/>
    <w:next w:val="Standard"/>
    <w:link w:val="berschrift1Zchn"/>
    <w:uiPriority w:val="9"/>
    <w:qFormat/>
    <w:rsid w:val="00C70F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65A0C"/>
    <w:pPr>
      <w:spacing w:after="0" w:line="240" w:lineRule="auto"/>
    </w:pPr>
  </w:style>
  <w:style w:type="paragraph" w:styleId="StandardWeb">
    <w:name w:val="Normal (Web)"/>
    <w:basedOn w:val="Standard"/>
    <w:uiPriority w:val="99"/>
    <w:semiHidden/>
    <w:unhideWhenUsed/>
    <w:rsid w:val="00AA73F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AA73FF"/>
    <w:rPr>
      <w:b/>
      <w:bCs/>
    </w:rPr>
  </w:style>
  <w:style w:type="character" w:styleId="Hervorhebung">
    <w:name w:val="Emphasis"/>
    <w:basedOn w:val="Absatz-Standardschriftart"/>
    <w:uiPriority w:val="20"/>
    <w:qFormat/>
    <w:rsid w:val="00AA73FF"/>
    <w:rPr>
      <w:i/>
      <w:iCs/>
    </w:rPr>
  </w:style>
  <w:style w:type="character" w:styleId="Hyperlink">
    <w:name w:val="Hyperlink"/>
    <w:basedOn w:val="Absatz-Standardschriftart"/>
    <w:uiPriority w:val="99"/>
    <w:semiHidden/>
    <w:unhideWhenUsed/>
    <w:rsid w:val="00AA73FF"/>
    <w:rPr>
      <w:color w:val="0000FF"/>
      <w:u w:val="single"/>
    </w:rPr>
  </w:style>
  <w:style w:type="character" w:customStyle="1" w:styleId="berschrift1Zchn">
    <w:name w:val="Überschrift 1 Zchn"/>
    <w:basedOn w:val="Absatz-Standardschriftart"/>
    <w:link w:val="berschrift1"/>
    <w:uiPriority w:val="9"/>
    <w:rsid w:val="00C70F0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4162">
      <w:bodyDiv w:val="1"/>
      <w:marLeft w:val="0"/>
      <w:marRight w:val="0"/>
      <w:marTop w:val="0"/>
      <w:marBottom w:val="0"/>
      <w:divBdr>
        <w:top w:val="none" w:sz="0" w:space="0" w:color="auto"/>
        <w:left w:val="none" w:sz="0" w:space="0" w:color="auto"/>
        <w:bottom w:val="none" w:sz="0" w:space="0" w:color="auto"/>
        <w:right w:val="none" w:sz="0" w:space="0" w:color="auto"/>
      </w:divBdr>
      <w:divsChild>
        <w:div w:id="1954248212">
          <w:marLeft w:val="0"/>
          <w:marRight w:val="0"/>
          <w:marTop w:val="0"/>
          <w:marBottom w:val="0"/>
          <w:divBdr>
            <w:top w:val="none" w:sz="0" w:space="0" w:color="auto"/>
            <w:left w:val="none" w:sz="0" w:space="0" w:color="auto"/>
            <w:bottom w:val="none" w:sz="0" w:space="0" w:color="auto"/>
            <w:right w:val="none" w:sz="0" w:space="0" w:color="auto"/>
          </w:divBdr>
          <w:divsChild>
            <w:div w:id="6475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bacd76-317d-4b51-b997-c51458a4ece4">
      <Terms xmlns="http://schemas.microsoft.com/office/infopath/2007/PartnerControls"/>
    </lcf76f155ced4ddcb4097134ff3c332f>
    <TaxCatchAll xmlns="4d005687-5c89-49f0-9205-1831f18324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3DBECB4867374D835692E34C6665C2" ma:contentTypeVersion="12" ma:contentTypeDescription="Ein neues Dokument erstellen." ma:contentTypeScope="" ma:versionID="567dccf902b1c8a10beb70e702b11689">
  <xsd:schema xmlns:xsd="http://www.w3.org/2001/XMLSchema" xmlns:xs="http://www.w3.org/2001/XMLSchema" xmlns:p="http://schemas.microsoft.com/office/2006/metadata/properties" xmlns:ns2="dfbacd76-317d-4b51-b997-c51458a4ece4" xmlns:ns3="4d005687-5c89-49f0-9205-1831f183241f" targetNamespace="http://schemas.microsoft.com/office/2006/metadata/properties" ma:root="true" ma:fieldsID="b76738b2b357bf51a1670986ace83f08" ns2:_="" ns3:_="">
    <xsd:import namespace="dfbacd76-317d-4b51-b997-c51458a4ece4"/>
    <xsd:import namespace="4d005687-5c89-49f0-9205-1831f18324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acd76-317d-4b51-b997-c51458a4e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79beadf-0ea6-4eab-bb66-97787000df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05687-5c89-49f0-9205-1831f1832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694801-f579-489b-8bab-3c9065b7054b}" ma:internalName="TaxCatchAll" ma:showField="CatchAllData" ma:web="4d005687-5c89-49f0-9205-1831f1832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40215-910E-409F-ABBB-BACBB196061A}">
  <ds:schemaRefs>
    <ds:schemaRef ds:uri="http://schemas.microsoft.com/office/2006/metadata/properties"/>
    <ds:schemaRef ds:uri="http://schemas.microsoft.com/office/infopath/2007/PartnerControls"/>
    <ds:schemaRef ds:uri="dfbacd76-317d-4b51-b997-c51458a4ece4"/>
    <ds:schemaRef ds:uri="4d005687-5c89-49f0-9205-1831f183241f"/>
  </ds:schemaRefs>
</ds:datastoreItem>
</file>

<file path=customXml/itemProps2.xml><?xml version="1.0" encoding="utf-8"?>
<ds:datastoreItem xmlns:ds="http://schemas.openxmlformats.org/officeDocument/2006/customXml" ds:itemID="{8D2EB9E1-0898-4682-9F36-DDAE8BAD639F}">
  <ds:schemaRefs>
    <ds:schemaRef ds:uri="http://schemas.microsoft.com/sharepoint/v3/contenttype/forms"/>
  </ds:schemaRefs>
</ds:datastoreItem>
</file>

<file path=customXml/itemProps3.xml><?xml version="1.0" encoding="utf-8"?>
<ds:datastoreItem xmlns:ds="http://schemas.openxmlformats.org/officeDocument/2006/customXml" ds:itemID="{63BCA99D-67B7-4B07-B420-D700449B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acd76-317d-4b51-b997-c51458a4ece4"/>
    <ds:schemaRef ds:uri="4d005687-5c89-49f0-9205-1831f1832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Krauss</dc:creator>
  <cp:keywords/>
  <dc:description/>
  <cp:lastModifiedBy>Karin Krauss</cp:lastModifiedBy>
  <cp:revision>6</cp:revision>
  <dcterms:created xsi:type="dcterms:W3CDTF">2024-08-14T09:00:00Z</dcterms:created>
  <dcterms:modified xsi:type="dcterms:W3CDTF">2025-07-28T09:27:00Z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0x0101006F3DBECB4867374D835692E34C6665C2</vt:lpwstr>
  </property>
  <property fmtid="{D5CDD505-2E9C-101B-9397-08002B2CF9AE}" pid="3" name="Order">
    <vt:r8>13300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